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B8" w:rsidRPr="00713177" w:rsidRDefault="00713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13177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แบบฟอร์มกิจกรรม/โครงการ</w:t>
      </w:r>
    </w:p>
    <w:tbl>
      <w:tblPr>
        <w:tblStyle w:val="a4"/>
        <w:tblW w:w="9062" w:type="dxa"/>
        <w:tblLayout w:type="fixed"/>
        <w:tblLook w:val="0000" w:firstRow="0" w:lastRow="0" w:firstColumn="0" w:lastColumn="0" w:noHBand="0" w:noVBand="0"/>
      </w:tblPr>
      <w:tblGrid>
        <w:gridCol w:w="2199"/>
        <w:gridCol w:w="2472"/>
        <w:gridCol w:w="1842"/>
        <w:gridCol w:w="2549"/>
      </w:tblGrid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MU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SDGs Case Study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ชื่อโครงการ/กิจกรรม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ผู้ดำเนินการหลัก*</w:t>
            </w:r>
          </w:p>
        </w:tc>
        <w:tc>
          <w:tcPr>
            <w:tcW w:w="247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ชื่อหัวหน้าโครงการ</w:t>
            </w:r>
          </w:p>
        </w:tc>
        <w:tc>
          <w:tcPr>
            <w:tcW w:w="184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ส่วนงานหลัก*</w:t>
            </w:r>
          </w:p>
        </w:tc>
        <w:tc>
          <w:tcPr>
            <w:tcW w:w="254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ชื่อหน่วยงานหลัก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ผู้ดำเนินการร่วม</w:t>
            </w:r>
          </w:p>
        </w:tc>
        <w:tc>
          <w:tcPr>
            <w:tcW w:w="247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รายชื่อผู้ดำเนินงาน</w:t>
            </w:r>
          </w:p>
        </w:tc>
        <w:tc>
          <w:tcPr>
            <w:tcW w:w="184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ส่วนงานร่วม</w:t>
            </w:r>
          </w:p>
        </w:tc>
        <w:tc>
          <w:tcPr>
            <w:tcW w:w="254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ชื่อหน่วยงาน</w:t>
            </w:r>
          </w:p>
        </w:tc>
      </w:tr>
      <w:tr w:rsidR="009251B8" w:rsidRPr="00713177">
        <w:trPr>
          <w:trHeight w:val="924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เนื้อหา*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รายละเอียดเนื้อหาโครงการ/กิจกรรม ที่ร้อยเรียงเรื่องราว และแสดงให้เห็นถึงที่มา การดำเนินงาน ผลลัพธ์ และประโยชน์ต่อสังคม ความยาวของเนื้อหาประมาณ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หน้า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A4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SDGs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หลักที่สอดคล้องกับกิจกรรม*</w:t>
            </w:r>
          </w:p>
        </w:tc>
        <w:tc>
          <w:tcPr>
            <w:tcW w:w="247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โปรดระบุเป้าหมายการพัฒนาที่ยั่งยืน (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) หลักที่สอดคล้องกับกิจกรรม เช่น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SDG16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“นิยาม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เป้าประสงค์ย่อยใน 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SDG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หลัก*</w:t>
            </w:r>
          </w:p>
        </w:tc>
        <w:tc>
          <w:tcPr>
            <w:tcW w:w="254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โปรดระบุเป้าประสงค์ย่อยใน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SDG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หลักที่สอดคล้องกับกิจกรรม เช่น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16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3, 16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10, 16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a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br/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“เป้าประสงค์ย่อย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SDGs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 ๆ ที่สอดคล้อง</w:t>
            </w:r>
          </w:p>
        </w:tc>
        <w:tc>
          <w:tcPr>
            <w:tcW w:w="247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โปรดระบุเป้าหมายการพัฒนาที่ยั่งยืน (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) อื่นๆ (นอกเหนือจาก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SDGs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หลัก) ที่สอดคล้องกับกิจกรรม เช่น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SDG5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“นิยาม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เป้าประสงค์ย่อยใน 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SDG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54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โปรดระบุเป้าประสงค์ย่อยใน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SDG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อื่นๆ ที่สอดคล้องกับกิจกรรม เช่น 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1, 5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c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“เป้าประสงค์ย่อย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SDGs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9251B8" w:rsidRPr="00713177">
        <w:trPr>
          <w:cantSplit/>
          <w:trHeight w:val="462"/>
        </w:trPr>
        <w:tc>
          <w:tcPr>
            <w:tcW w:w="2199" w:type="dxa"/>
            <w:vMerge w:val="restart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Links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ข้อมูลเพิ่มเติม 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โปรดแนบลิงค์ที่เกี่ยวข้อง (อย่างน้อย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 link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9251B8" w:rsidRPr="00713177">
        <w:trPr>
          <w:cantSplit/>
          <w:trHeight w:val="462"/>
        </w:trPr>
        <w:tc>
          <w:tcPr>
            <w:tcW w:w="2199" w:type="dxa"/>
            <w:vMerge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92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โปรดแนบลิงค์ที่เกี่ยวข้อง</w:t>
            </w:r>
          </w:p>
        </w:tc>
      </w:tr>
      <w:tr w:rsidR="009251B8" w:rsidRPr="00713177">
        <w:trPr>
          <w:cantSplit/>
          <w:trHeight w:val="462"/>
        </w:trPr>
        <w:tc>
          <w:tcPr>
            <w:tcW w:w="2199" w:type="dxa"/>
            <w:vMerge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92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โปรดแนบลิงค์ที่เกี่ยวข้อง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MU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SDGs Strategy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โปรดระบุยุทธศาสตร์ของมหาวิทยาลัยที่สอดคล้องกับกิจกรรมนี้ เช่น ยุทธศาสตร์ที่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4 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“ยุทธศาสตร์มหาวิทยาลัย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2563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-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2566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9251B8" w:rsidRPr="00713177">
        <w:trPr>
          <w:trHeight w:val="924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Partners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Stakeholders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โปรดระบุชื่อผู้มีส่วนเกี่ยวข้อง  หรือผู้มีส่วนได้เสียกับโครงการ/กิจกรรมนี้ ทั้งหน่วนงานภายในและภายนอก เช่น สถาบันสิทธิมนุษยชนและสันติศึกษา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สำนักงานคณะกรรมการอิสลามประจำจังหวัด ฯลฯ</w:t>
            </w:r>
          </w:p>
        </w:tc>
      </w:tr>
      <w:tr w:rsidR="009251B8" w:rsidRPr="00713177">
        <w:trPr>
          <w:trHeight w:val="462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ภาพประกอบ (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5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ภาพ)*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ภาพกิจกรรมของโครงการ ขนาดใหญ่ มีความคมชัด ขนาดมากกว่า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100 MB</w:t>
            </w:r>
          </w:p>
        </w:tc>
      </w:tr>
      <w:tr w:rsidR="009251B8" w:rsidRPr="00713177">
        <w:trPr>
          <w:trHeight w:val="924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Key Message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*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ประโยคที่สรุปเรื่องราวหรือใจความสำคัญของโครงการ/กิจกรรม ความยาว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3 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บรรทัด เช่น “การแก้ปัญหาความแตกแยกร้าวลึกในสังคม ด้วยการสร้างพื้นที่ปลอดภัย สร้างความไว้วางใจ ชำระสิ่งค้างคาใจ และสร้างข้อตกลงใหม่ในการอยู่ร่วมกันอย่างเกื้อกูล”</w:t>
            </w:r>
          </w:p>
        </w:tc>
      </w:tr>
      <w:tr w:rsidR="009251B8" w:rsidRPr="00713177">
        <w:trPr>
          <w:trHeight w:val="924"/>
        </w:trPr>
        <w:tc>
          <w:tcPr>
            <w:tcW w:w="2199" w:type="dxa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shd w:val="clear" w:color="auto" w:fill="DEEAF6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THE Impact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* </w:t>
            </w:r>
            <w:r w:rsidRPr="00713177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Rankings </w:t>
            </w:r>
            <w:r w:rsidRPr="00713177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ที่สอดคล้อง</w:t>
            </w:r>
          </w:p>
        </w:tc>
        <w:tc>
          <w:tcPr>
            <w:tcW w:w="6863" w:type="dxa"/>
            <w:gridSpan w:val="3"/>
            <w:tcBorders>
              <w:top w:val="single" w:sz="8" w:space="0" w:color="AFCAFF"/>
              <w:left w:val="single" w:sz="8" w:space="0" w:color="AFCAFF"/>
              <w:bottom w:val="single" w:sz="8" w:space="0" w:color="AFCAFF"/>
              <w:right w:val="single" w:sz="8" w:space="0" w:color="AFCAFF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16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3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4</w:t>
            </w:r>
          </w:p>
          <w:p w:rsidR="009251B8" w:rsidRPr="00713177" w:rsidRDefault="0071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โปรดดูไฟล์ “ตัวชี้วัด </w:t>
            </w:r>
            <w:r w:rsidRPr="00713177">
              <w:rPr>
                <w:rFonts w:ascii="TH SarabunPSK" w:eastAsia="Sarabun" w:hAnsi="TH SarabunPSK" w:cs="TH SarabunPSK"/>
                <w:i/>
                <w:color w:val="0070C0"/>
                <w:sz w:val="28"/>
                <w:szCs w:val="28"/>
              </w:rPr>
              <w:t>THE Impact Rankings</w:t>
            </w:r>
            <w:r w:rsidRPr="00713177">
              <w:rPr>
                <w:rFonts w:ascii="TH SarabunPSK" w:eastAsia="Sarabun" w:hAnsi="TH SarabunPSK" w:cs="TH SarabunPSK"/>
                <w:i/>
                <w:iCs/>
                <w:color w:val="0070C0"/>
                <w:sz w:val="28"/>
                <w:szCs w:val="28"/>
                <w:cs/>
              </w:rPr>
              <w:t>” อ้างอิง</w:t>
            </w:r>
            <w:r w:rsidRPr="00713177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</w:tc>
      </w:tr>
    </w:tbl>
    <w:p w:rsidR="00F07801" w:rsidRDefault="00F0780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H SarabunPSK" w:hAnsi="TH SarabunPSK" w:cs="TH SarabunPSK"/>
        </w:rPr>
      </w:pPr>
    </w:p>
    <w:p w:rsidR="009251B8" w:rsidRPr="00713177" w:rsidRDefault="007131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H SarabunPSK" w:eastAsia="Sarabun" w:hAnsi="TH SarabunPSK" w:cs="TH SarabunPSK"/>
          <w:color w:val="000000"/>
          <w:sz w:val="22"/>
          <w:szCs w:val="22"/>
        </w:rPr>
      </w:pPr>
      <w:bookmarkStart w:id="0" w:name="_GoBack"/>
      <w:bookmarkEnd w:id="0"/>
      <w:r w:rsidRPr="00713177">
        <w:rPr>
          <w:rFonts w:ascii="TH SarabunPSK" w:hAnsi="TH SarabunPSK" w:cs="TH SarabunPSK"/>
          <w:cs/>
        </w:rPr>
        <w:br w:type="page"/>
      </w:r>
    </w:p>
    <w:sectPr w:rsidR="009251B8" w:rsidRPr="00713177">
      <w:pgSz w:w="11907" w:h="16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353"/>
    <w:multiLevelType w:val="multilevel"/>
    <w:tmpl w:val="8444A2BC"/>
    <w:lvl w:ilvl="0"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B8"/>
    <w:rsid w:val="00096005"/>
    <w:rsid w:val="00713177"/>
    <w:rsid w:val="009251B8"/>
    <w:rsid w:val="00F07801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6931"/>
  <w15:docId w15:val="{A441184D-5727-4359-9083-DB42BF5F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ปกติ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8"/>
    </w:rPr>
  </w:style>
  <w:style w:type="character" w:customStyle="1" w:styleId="a0">
    <w:name w:val="ฟอนต์ของย่อหน้าเริ่มต้น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ตารางปกติ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ไม่มีรายการ"/>
    <w:qFormat/>
  </w:style>
  <w:style w:type="paragraph" w:customStyle="1" w:styleId="a3">
    <w:name w:val="ย่อหน้ารายการ"/>
    <w:basedOn w:val="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RJ1ouX9lTP6z+zIgUAo5Y1aXw==">AMUW2mVsa3GV80v1KrofcN5B8V8GvUTemYVugr63eG3VYWW8tTLnjvOsCsNlTFLfyCpu3HgTsM91Aa+OVHoXCbRyDM31qk5gOPZy9wnMJjxiCVqM36Hei1c=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RUNGTIWA BUADEE</dc:creator>
  <cp:lastModifiedBy>Nattiya Arkrawiwatdumrong</cp:lastModifiedBy>
  <cp:revision>4</cp:revision>
  <dcterms:created xsi:type="dcterms:W3CDTF">2023-11-29T07:49:00Z</dcterms:created>
  <dcterms:modified xsi:type="dcterms:W3CDTF">2024-03-26T08:48:00Z</dcterms:modified>
</cp:coreProperties>
</file>